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87" w:rsidRDefault="005C6487" w:rsidP="005C648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>РЕКОМЕН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ДАЦІЇ ЩОДО СТРУКТУРИ, ЗМІСТУ ТА</w:t>
      </w:r>
    </w:p>
    <w:p w:rsidR="00B80947" w:rsidRPr="005C6487" w:rsidRDefault="005C6487" w:rsidP="005C648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>ОФОРМЛЕННЯ СТУДЕНТАМИ КОНСПЕКТІВ ЛЕКЦІЙ</w:t>
      </w:r>
    </w:p>
    <w:p w:rsidR="002D190F" w:rsidRPr="005C6487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487" w:rsidRP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>Структура та зміст конспекту лекцій повинні відповідати програмі навчальної дисципліни.</w:t>
      </w:r>
    </w:p>
    <w:p w:rsidR="005C6487" w:rsidRP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 xml:space="preserve">Матеріал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конспекту </w:t>
      </w:r>
      <w:r w:rsidRPr="005C6487">
        <w:rPr>
          <w:rFonts w:ascii="Times New Roman" w:hAnsi="Times New Roman" w:cs="Times New Roman"/>
          <w:sz w:val="28"/>
          <w:szCs w:val="28"/>
          <w:lang w:val="uk-UA"/>
        </w:rPr>
        <w:t>лекцій повинен різнитися об'єктивністю, науковістю та логічною послідовністю.</w:t>
      </w:r>
    </w:p>
    <w:p w:rsidR="005C6487" w:rsidRDefault="005C6487" w:rsidP="000A208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оформлення конспекту лекцій такі: конспект лекцій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повинен містити </w:t>
      </w:r>
      <w:r w:rsidRPr="005C6487">
        <w:rPr>
          <w:rFonts w:ascii="Times New Roman" w:hAnsi="Times New Roman" w:cs="Times New Roman"/>
          <w:sz w:val="28"/>
          <w:szCs w:val="28"/>
          <w:lang w:val="uk-UA"/>
        </w:rPr>
        <w:t>власне текст із заголовками, підзаголовками, таблицями, формулами, схема</w:t>
      </w:r>
      <w:r>
        <w:rPr>
          <w:rFonts w:ascii="Times New Roman" w:hAnsi="Times New Roman" w:cs="Times New Roman"/>
          <w:sz w:val="28"/>
          <w:szCs w:val="28"/>
          <w:lang w:val="uk-UA"/>
        </w:rPr>
        <w:t>ми, рисунками, підписами до них.</w:t>
      </w:r>
    </w:p>
    <w:p w:rsidR="005C6487" w:rsidRDefault="005C6487" w:rsidP="000A208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947" w:rsidRPr="00E23C5A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добувачі першого (бакалаврського) рівня вищої освіти 3 року навчання 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  <w:r w:rsidRPr="002D190F">
        <w:rPr>
          <w:rFonts w:ascii="Times New Roman" w:hAnsi="Times New Roman" w:cs="Times New Roman"/>
          <w:b/>
          <w:sz w:val="28"/>
          <w:szCs w:val="28"/>
        </w:rPr>
        <w:t xml:space="preserve">103 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Науки </w:t>
      </w:r>
      <w:r w:rsidR="00237601">
        <w:rPr>
          <w:rFonts w:ascii="Times New Roman" w:hAnsi="Times New Roman" w:cs="Times New Roman"/>
          <w:b/>
          <w:sz w:val="28"/>
          <w:szCs w:val="28"/>
          <w:lang w:val="uk-UA"/>
        </w:rPr>
        <w:t>про Землю (313) в період з 13.04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r w:rsidR="00237601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="00237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повинні </w:t>
      </w:r>
      <w:r w:rsidR="00237601" w:rsidRPr="0023760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підготувати конспект</w:t>
      </w:r>
      <w:r w:rsidR="002D190F" w:rsidRPr="002376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 теми лекції «</w:t>
      </w:r>
      <w:r w:rsidR="0023760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Схилові процеси і </w:t>
      </w:r>
      <w:proofErr w:type="spellStart"/>
      <w:r w:rsidR="0023760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морфолітогенез</w:t>
      </w:r>
      <w:proofErr w:type="spellEnd"/>
      <w:r w:rsidR="0023760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на схилах</w:t>
      </w:r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</w:t>
      </w:r>
      <w:r w:rsidR="002D190F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за наступним планом:</w:t>
      </w:r>
    </w:p>
    <w:p w:rsidR="00237601" w:rsidRPr="00237601" w:rsidRDefault="00237601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76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9010B5">
        <w:rPr>
          <w:rFonts w:ascii="Times New Roman" w:hAnsi="Times New Roman" w:cs="Times New Roman"/>
          <w:bCs/>
          <w:sz w:val="28"/>
          <w:szCs w:val="28"/>
          <w:lang w:val="uk-UA"/>
        </w:rPr>
        <w:t>Визначення поняття «схилові процеси», «схили»</w:t>
      </w:r>
      <w:r w:rsidRPr="0023760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010B5" w:rsidRDefault="00237601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76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9010B5">
        <w:rPr>
          <w:rFonts w:ascii="Times New Roman" w:hAnsi="Times New Roman" w:cs="Times New Roman"/>
          <w:bCs/>
          <w:sz w:val="28"/>
          <w:szCs w:val="28"/>
          <w:lang w:val="uk-UA"/>
        </w:rPr>
        <w:t>Класифікації схилів.</w:t>
      </w:r>
    </w:p>
    <w:p w:rsidR="009010B5" w:rsidRDefault="009010B5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Схилоформуючі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процеси.</w:t>
      </w:r>
    </w:p>
    <w:p w:rsidR="00237601" w:rsidRPr="00237601" w:rsidRDefault="009010B5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237601" w:rsidRPr="00237601">
        <w:rPr>
          <w:rFonts w:ascii="Times New Roman" w:hAnsi="Times New Roman" w:cs="Times New Roman"/>
          <w:bCs/>
          <w:sz w:val="28"/>
          <w:szCs w:val="28"/>
          <w:lang w:val="uk-UA"/>
        </w:rPr>
        <w:t>Обвал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ьні схили.</w:t>
      </w:r>
    </w:p>
    <w:p w:rsidR="00237601" w:rsidRDefault="009010B5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37601" w:rsidRPr="002376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Осипні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схили.</w:t>
      </w:r>
    </w:p>
    <w:p w:rsidR="009010B5" w:rsidRDefault="009010B5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 Лавинні схили.</w:t>
      </w:r>
    </w:p>
    <w:p w:rsidR="009010B5" w:rsidRDefault="009010B5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Зсувні схили. </w:t>
      </w:r>
      <w:r w:rsidRPr="00237601">
        <w:rPr>
          <w:rFonts w:ascii="Times New Roman" w:hAnsi="Times New Roman" w:cs="Times New Roman"/>
          <w:bCs/>
          <w:sz w:val="28"/>
          <w:szCs w:val="28"/>
          <w:lang w:val="uk-UA"/>
        </w:rPr>
        <w:t>Пояснити механізм зсуву. Передумови. Наслідки.</w:t>
      </w:r>
    </w:p>
    <w:p w:rsidR="009010B5" w:rsidRPr="00237601" w:rsidRDefault="009010B5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8. Делювіальні схили.</w:t>
      </w:r>
    </w:p>
    <w:p w:rsidR="00237601" w:rsidRPr="00237601" w:rsidRDefault="009010B5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237601" w:rsidRPr="002376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237601" w:rsidRPr="00237601">
        <w:rPr>
          <w:rFonts w:ascii="Times New Roman" w:hAnsi="Times New Roman" w:cs="Times New Roman"/>
          <w:bCs/>
          <w:sz w:val="28"/>
          <w:szCs w:val="28"/>
          <w:lang w:val="uk-UA"/>
        </w:rPr>
        <w:t>Дефлюкція</w:t>
      </w:r>
      <w:proofErr w:type="spellEnd"/>
      <w:r w:rsidR="00237601" w:rsidRPr="002376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</w:t>
      </w:r>
      <w:proofErr w:type="spellStart"/>
      <w:r w:rsidR="00237601" w:rsidRPr="00237601">
        <w:rPr>
          <w:rFonts w:ascii="Times New Roman" w:hAnsi="Times New Roman" w:cs="Times New Roman"/>
          <w:bCs/>
          <w:sz w:val="28"/>
          <w:szCs w:val="28"/>
          <w:lang w:val="uk-UA"/>
        </w:rPr>
        <w:t>децерація</w:t>
      </w:r>
      <w:proofErr w:type="spellEnd"/>
      <w:r w:rsidR="00237601" w:rsidRPr="0023760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7601" w:rsidRPr="00237601" w:rsidRDefault="009010B5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237601" w:rsidRPr="002376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9010B5">
        <w:rPr>
          <w:rFonts w:ascii="Times New Roman" w:hAnsi="Times New Roman" w:cs="Times New Roman"/>
          <w:bCs/>
          <w:sz w:val="28"/>
          <w:szCs w:val="28"/>
          <w:lang w:val="uk-UA"/>
        </w:rPr>
        <w:t>Утворення поверхонь вирівнювання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D190F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D190F" w:rsidRDefault="002D190F" w:rsidP="00EB29C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2C2E19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Література</w:t>
      </w:r>
    </w:p>
    <w:p w:rsidR="00EB29CC" w:rsidRPr="002C2E19" w:rsidRDefault="00EB29CC" w:rsidP="002D19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Основна</w:t>
      </w:r>
    </w:p>
    <w:p w:rsidR="00971086" w:rsidRDefault="00971086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Емельянова Е.П. Основные закономерности оползневых процессов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Москва: Недра, 1972. 308 с.</w:t>
      </w:r>
    </w:p>
    <w:p w:rsidR="00971086" w:rsidRDefault="00971086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Сіренко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І.М.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Динамічна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геоморфологія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Львів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: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 ЛНУ ім. І.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Франка, 2003. 224 с.</w:t>
      </w:r>
    </w:p>
    <w:p w:rsidR="00971086" w:rsidRDefault="00971086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Спиридонов А.И. Рельеф, обусловленный склоновыми процессами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7108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Основы общей методики полевых геоморфологических исследований и геоморфологического картографирования</w:t>
      </w:r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Москва: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. школа, 1970. С. 262–274.</w:t>
      </w:r>
    </w:p>
    <w:p w:rsidR="002D190F" w:rsidRPr="002C2E19" w:rsidRDefault="002D190F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Леонтьев О.К., Рычагов Г.И. Общая геоморфология: Учеб.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для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студ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спец.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вузов.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М.: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Высшая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школа, 1988. </w:t>
      </w:r>
      <w:r w:rsidR="00F93DA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319 с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2D190F" w:rsidRPr="00971086" w:rsidRDefault="002D190F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Павловська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Т.С.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Геоморфологія: Терміни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поняття (коментар).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</w:t>
      </w:r>
      <w:r w:rsid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сіб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Луцьк: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Волин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нац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ун-т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ім. Лесі Українки, 2009. 284 с.</w:t>
      </w:r>
    </w:p>
    <w:p w:rsidR="002D190F" w:rsidRPr="002C2E19" w:rsidRDefault="002D190F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Стецюк В. В., Ковальчук І. П. Основи геоморфології: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посіб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Київ, 2005.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495 с.</w:t>
      </w:r>
    </w:p>
    <w:p w:rsidR="00EB29CC" w:rsidRPr="00EB29CC" w:rsidRDefault="00EB29CC" w:rsidP="00EB29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9C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Допоміжна</w:t>
      </w:r>
    </w:p>
    <w:p w:rsidR="00EB29CC" w:rsidRPr="00EB29CC" w:rsidRDefault="00EB29CC" w:rsidP="00EB29CC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Беспалова О.М. Динаміка зсувного процесу Середнього Придніпров’я на прикладі ділянки Трипілля. Канів: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. на здобуття наук. ступеня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геол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>. Наук. Київ, 2003. 24 с.</w:t>
      </w:r>
    </w:p>
    <w:p w:rsidR="00EB29CC" w:rsidRPr="00EB29CC" w:rsidRDefault="00EB29CC" w:rsidP="00EB29CC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Билеуш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 А.И.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Оползни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противооползневые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мероприятия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>: Наук. думка, 2009. 560 с.</w:t>
      </w:r>
    </w:p>
    <w:p w:rsidR="00EB29CC" w:rsidRPr="00EB29CC" w:rsidRDefault="00EB29CC" w:rsidP="00EB29CC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Бондарик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 Г.К.,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Пендин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Ярг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Инженерная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геодинамика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>. Москва: КДУ, 2007. 327 с.</w:t>
      </w:r>
    </w:p>
    <w:p w:rsidR="00EB29CC" w:rsidRPr="00EB29CC" w:rsidRDefault="00EB29CC" w:rsidP="00EB29CC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Гравітаційні процеси. Інтернет-ресурс. Точка доступу: </w:t>
      </w:r>
      <w:hyperlink r:id="rId5" w:history="1">
        <w:r w:rsidRPr="00EB29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http://old.geology.lnu.edu.ua/GEO/E-books/Sivoronov_gen-geo/5-2_9.pdf</w:t>
        </w:r>
      </w:hyperlink>
    </w:p>
    <w:p w:rsidR="00EB29CC" w:rsidRPr="00EB29CC" w:rsidRDefault="00EB29CC" w:rsidP="00EB29CC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ДБН В.1.1-24:2009. Захист від небезпечних геологічних процесів. Основні положення проектування. Київ: </w:t>
      </w:r>
      <w:proofErr w:type="spellStart"/>
      <w:r w:rsidRPr="00EB29CC">
        <w:rPr>
          <w:rFonts w:ascii="Times New Roman" w:hAnsi="Times New Roman" w:cs="Times New Roman"/>
          <w:sz w:val="28"/>
          <w:szCs w:val="28"/>
          <w:lang w:val="uk-UA"/>
        </w:rPr>
        <w:t>Мінрегіонбуд</w:t>
      </w:r>
      <w:proofErr w:type="spellEnd"/>
      <w:r w:rsidRPr="00EB29CC">
        <w:rPr>
          <w:rFonts w:ascii="Times New Roman" w:hAnsi="Times New Roman" w:cs="Times New Roman"/>
          <w:sz w:val="28"/>
          <w:szCs w:val="28"/>
          <w:lang w:val="uk-UA"/>
        </w:rPr>
        <w:t xml:space="preserve"> України, 2010. 69 с. Інтернет-ресурс. Точка доступу: </w:t>
      </w:r>
      <w:hyperlink r:id="rId6" w:history="1">
        <w:r w:rsidRPr="00EB29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http://profidom.com.ua/v-1/v-1-1/1247-dbn-v-1-1-242009</w:t>
        </w:r>
      </w:hyperlink>
    </w:p>
    <w:p w:rsidR="00EB29CC" w:rsidRDefault="00EB29CC" w:rsidP="00EB29C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0F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0F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DA3" w:rsidRPr="00F93DA3" w:rsidRDefault="00F93DA3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3DA3" w:rsidRPr="00F9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04F9"/>
    <w:multiLevelType w:val="hybridMultilevel"/>
    <w:tmpl w:val="0DCC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279E"/>
    <w:multiLevelType w:val="hybridMultilevel"/>
    <w:tmpl w:val="B50648B0"/>
    <w:lvl w:ilvl="0" w:tplc="F32A2CCA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D0066"/>
    <w:multiLevelType w:val="multilevel"/>
    <w:tmpl w:val="8108B36A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7C510965"/>
    <w:multiLevelType w:val="multilevel"/>
    <w:tmpl w:val="8108B36A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F0"/>
    <w:rsid w:val="000A208C"/>
    <w:rsid w:val="00210756"/>
    <w:rsid w:val="00237601"/>
    <w:rsid w:val="002D190F"/>
    <w:rsid w:val="0030755E"/>
    <w:rsid w:val="003110D8"/>
    <w:rsid w:val="005C6487"/>
    <w:rsid w:val="006878EE"/>
    <w:rsid w:val="006B678C"/>
    <w:rsid w:val="007130D2"/>
    <w:rsid w:val="00843632"/>
    <w:rsid w:val="009010B5"/>
    <w:rsid w:val="00971086"/>
    <w:rsid w:val="00B758F0"/>
    <w:rsid w:val="00B80947"/>
    <w:rsid w:val="00C377AB"/>
    <w:rsid w:val="00E23C5A"/>
    <w:rsid w:val="00EB29CC"/>
    <w:rsid w:val="00F93DA3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8140E-75AF-456C-A555-A2544EF5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idom.com.ua/v-1/v-1-1/1247-dbn-v-1-1-242009" TargetMode="External"/><Relationship Id="rId5" Type="http://schemas.openxmlformats.org/officeDocument/2006/relationships/hyperlink" Target="http://old.geology.lnu.edu.ua/GEO/E-books/Sivoronov_gen-geo/5-2_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5</cp:revision>
  <dcterms:created xsi:type="dcterms:W3CDTF">2020-03-23T13:12:00Z</dcterms:created>
  <dcterms:modified xsi:type="dcterms:W3CDTF">2020-04-12T09:54:00Z</dcterms:modified>
</cp:coreProperties>
</file>